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5052" w:rsidRDefault="00CA5052" w:rsidP="00CA5052">
      <w:pPr>
        <w:shd w:val="clear" w:color="auto" w:fill="FFFFFF"/>
        <w:spacing w:line="600" w:lineRule="exact"/>
        <w:jc w:val="center"/>
        <w:outlineLvl w:val="0"/>
        <w:rPr>
          <w:rFonts w:ascii="宋体" w:cs="Arial" w:hint="eastAsia"/>
          <w:b/>
          <w:bCs/>
          <w:kern w:val="36"/>
          <w:sz w:val="44"/>
          <w:szCs w:val="44"/>
        </w:rPr>
      </w:pPr>
    </w:p>
    <w:p w:rsidR="00CA5052" w:rsidRDefault="00CA5052" w:rsidP="00CA5052">
      <w:pPr>
        <w:shd w:val="clear" w:color="auto" w:fill="FFFFFF"/>
        <w:spacing w:line="600" w:lineRule="exact"/>
        <w:jc w:val="center"/>
        <w:outlineLvl w:val="0"/>
        <w:rPr>
          <w:rFonts w:ascii="宋体" w:cs="Arial"/>
          <w:b/>
          <w:bCs/>
          <w:kern w:val="36"/>
          <w:sz w:val="44"/>
          <w:szCs w:val="44"/>
        </w:rPr>
      </w:pPr>
    </w:p>
    <w:p w:rsidR="00CA5052" w:rsidRDefault="00CA5052" w:rsidP="00CA5052">
      <w:pPr>
        <w:shd w:val="clear" w:color="auto" w:fill="FFFFFF"/>
        <w:spacing w:line="600" w:lineRule="exact"/>
        <w:jc w:val="center"/>
        <w:outlineLvl w:val="0"/>
        <w:rPr>
          <w:rFonts w:ascii="宋体" w:cs="Arial"/>
          <w:b/>
          <w:bCs/>
          <w:kern w:val="36"/>
          <w:sz w:val="44"/>
          <w:szCs w:val="44"/>
        </w:rPr>
      </w:pPr>
    </w:p>
    <w:p w:rsidR="00CA5052" w:rsidRDefault="00CA5052" w:rsidP="00CA5052">
      <w:pPr>
        <w:shd w:val="clear" w:color="auto" w:fill="FFFFFF"/>
        <w:spacing w:line="600" w:lineRule="exact"/>
        <w:jc w:val="center"/>
        <w:outlineLvl w:val="0"/>
        <w:rPr>
          <w:rFonts w:ascii="宋体" w:cs="Arial"/>
          <w:b/>
          <w:bCs/>
          <w:kern w:val="36"/>
          <w:sz w:val="44"/>
          <w:szCs w:val="44"/>
        </w:rPr>
      </w:pPr>
      <w:r>
        <w:rPr>
          <w:rFonts w:ascii="宋体" w:hAnsi="宋体" w:cs="Arial" w:hint="eastAsia"/>
          <w:b/>
          <w:bCs/>
          <w:kern w:val="36"/>
          <w:sz w:val="44"/>
          <w:szCs w:val="44"/>
        </w:rPr>
        <w:t>深圳市发展和改革委员会关于组织实施深圳市战略性新兴产业</w:t>
      </w:r>
      <w:r>
        <w:rPr>
          <w:rFonts w:ascii="宋体" w:hAnsi="宋体" w:cs="Arial"/>
          <w:b/>
          <w:bCs/>
          <w:kern w:val="36"/>
          <w:sz w:val="44"/>
          <w:szCs w:val="44"/>
        </w:rPr>
        <w:t>201</w:t>
      </w:r>
      <w:r>
        <w:rPr>
          <w:rFonts w:ascii="宋体" w:hAnsi="宋体" w:cs="Arial" w:hint="eastAsia"/>
          <w:b/>
          <w:bCs/>
          <w:kern w:val="36"/>
          <w:sz w:val="44"/>
          <w:szCs w:val="44"/>
        </w:rPr>
        <w:t>8</w:t>
      </w:r>
      <w:r>
        <w:rPr>
          <w:rFonts w:ascii="宋体" w:hAnsi="宋体" w:cs="Arial" w:hint="eastAsia"/>
          <w:b/>
          <w:bCs/>
          <w:kern w:val="36"/>
          <w:sz w:val="44"/>
          <w:szCs w:val="44"/>
        </w:rPr>
        <w:t>年第二批扶持计划（数字经济产业类）的通知</w:t>
      </w:r>
    </w:p>
    <w:p w:rsidR="00CA5052" w:rsidRDefault="00CA5052" w:rsidP="00CA5052">
      <w:pPr>
        <w:shd w:val="clear" w:color="auto" w:fill="FFFFFF"/>
        <w:spacing w:line="600" w:lineRule="exact"/>
        <w:jc w:val="center"/>
        <w:outlineLvl w:val="0"/>
        <w:rPr>
          <w:rFonts w:ascii="宋体" w:cs="Arial"/>
          <w:b/>
          <w:bCs/>
          <w:kern w:val="36"/>
          <w:sz w:val="44"/>
          <w:szCs w:val="44"/>
        </w:rPr>
      </w:pPr>
    </w:p>
    <w:p w:rsidR="00CA5052" w:rsidRDefault="00CA5052" w:rsidP="00CA5052">
      <w:pPr>
        <w:shd w:val="clear" w:color="auto" w:fill="FFFFFF"/>
        <w:spacing w:line="600" w:lineRule="exact"/>
        <w:rPr>
          <w:rFonts w:ascii="仿宋_GB2312" w:eastAsia="仿宋_GB2312" w:hAnsi="Arial" w:cs="Arial"/>
          <w:sz w:val="32"/>
          <w:szCs w:val="32"/>
        </w:rPr>
      </w:pPr>
      <w:r>
        <w:rPr>
          <w:rFonts w:ascii="仿宋_GB2312" w:eastAsia="仿宋_GB2312" w:hAnsi="Arial" w:cs="Arial" w:hint="eastAsia"/>
          <w:sz w:val="32"/>
          <w:szCs w:val="32"/>
        </w:rPr>
        <w:t>各有关单位：</w:t>
      </w:r>
    </w:p>
    <w:p w:rsidR="00CA5052" w:rsidRDefault="00CA5052" w:rsidP="00CA5052">
      <w:pPr>
        <w:shd w:val="clear" w:color="auto" w:fill="FFFFFF"/>
        <w:spacing w:line="560" w:lineRule="exact"/>
        <w:ind w:firstLineChars="200" w:firstLine="640"/>
        <w:rPr>
          <w:rFonts w:ascii="仿宋_GB2312" w:eastAsia="仿宋_GB2312" w:hAnsi="Arial" w:cs="Arial" w:hint="eastAsia"/>
          <w:sz w:val="32"/>
          <w:szCs w:val="32"/>
        </w:rPr>
      </w:pPr>
      <w:r>
        <w:rPr>
          <w:rFonts w:ascii="仿宋_GB2312" w:eastAsia="仿宋_GB2312" w:hAnsi="Arial" w:cs="Arial" w:hint="eastAsia"/>
          <w:sz w:val="32"/>
          <w:szCs w:val="32"/>
        </w:rPr>
        <w:t>为加快我市数字经济产业发展，我委决定组织实施深圳市战略性新兴产业</w:t>
      </w:r>
      <w:r>
        <w:rPr>
          <w:rFonts w:ascii="仿宋_GB2312" w:eastAsia="仿宋_GB2312" w:hAnsi="Arial" w:cs="Arial"/>
          <w:sz w:val="32"/>
          <w:szCs w:val="32"/>
        </w:rPr>
        <w:t>201</w:t>
      </w:r>
      <w:r>
        <w:rPr>
          <w:rFonts w:ascii="仿宋_GB2312" w:eastAsia="仿宋_GB2312" w:hAnsi="Arial" w:cs="Arial" w:hint="eastAsia"/>
          <w:sz w:val="32"/>
          <w:szCs w:val="32"/>
        </w:rPr>
        <w:t>8年第二批扶持计划（数字经济产业类），现将有关事项通知如下：</w:t>
      </w:r>
    </w:p>
    <w:p w:rsidR="00CA5052" w:rsidRDefault="00CA5052" w:rsidP="00CA5052">
      <w:pPr>
        <w:numPr>
          <w:ilvl w:val="0"/>
          <w:numId w:val="1"/>
        </w:numPr>
        <w:shd w:val="clear" w:color="auto" w:fill="FFFFFF"/>
        <w:adjustRightInd/>
        <w:snapToGrid/>
        <w:spacing w:after="0" w:line="560" w:lineRule="exact"/>
        <w:ind w:firstLineChars="200" w:firstLine="640"/>
        <w:jc w:val="both"/>
        <w:rPr>
          <w:rFonts w:ascii="黑体" w:eastAsia="黑体" w:hAnsi="黑体" w:cs="Arial" w:hint="eastAsia"/>
          <w:sz w:val="32"/>
          <w:szCs w:val="32"/>
        </w:rPr>
      </w:pPr>
      <w:r>
        <w:rPr>
          <w:rFonts w:ascii="黑体" w:eastAsia="黑体" w:hAnsi="黑体" w:cs="Arial" w:hint="eastAsia"/>
          <w:sz w:val="32"/>
          <w:szCs w:val="32"/>
        </w:rPr>
        <w:t>重点支持领域</w:t>
      </w:r>
    </w:p>
    <w:p w:rsidR="00CA5052" w:rsidRDefault="00CA5052" w:rsidP="00CA5052">
      <w:pPr>
        <w:shd w:val="clear" w:color="auto" w:fill="FFFFFF"/>
        <w:spacing w:line="560" w:lineRule="exact"/>
        <w:ind w:firstLineChars="200" w:firstLine="640"/>
        <w:rPr>
          <w:rFonts w:ascii="仿宋_GB2312" w:eastAsia="仿宋_GB2312" w:hAnsi="Arial" w:cs="Arial" w:hint="eastAsia"/>
          <w:sz w:val="32"/>
          <w:szCs w:val="32"/>
        </w:rPr>
      </w:pPr>
      <w:r>
        <w:rPr>
          <w:rFonts w:ascii="仿宋_GB2312" w:eastAsia="仿宋_GB2312" w:hAnsi="Arial" w:cs="Arial" w:hint="eastAsia"/>
          <w:sz w:val="32"/>
          <w:szCs w:val="32"/>
        </w:rPr>
        <w:t>云计算、大数据、电子商务、金融科技、共享经济、人工智能共性技术研发及产业化等。</w:t>
      </w:r>
    </w:p>
    <w:p w:rsidR="00CA5052" w:rsidRDefault="00CA5052" w:rsidP="00CA5052">
      <w:pPr>
        <w:numPr>
          <w:ilvl w:val="0"/>
          <w:numId w:val="1"/>
        </w:numPr>
        <w:shd w:val="clear" w:color="auto" w:fill="FFFFFF"/>
        <w:adjustRightInd/>
        <w:snapToGrid/>
        <w:spacing w:after="0" w:line="560" w:lineRule="exact"/>
        <w:ind w:firstLineChars="200" w:firstLine="640"/>
        <w:jc w:val="both"/>
        <w:rPr>
          <w:rFonts w:ascii="黑体" w:eastAsia="黑体" w:hAnsi="黑体" w:cs="Arial" w:hint="eastAsia"/>
          <w:sz w:val="32"/>
          <w:szCs w:val="32"/>
        </w:rPr>
      </w:pPr>
      <w:r>
        <w:rPr>
          <w:rFonts w:ascii="黑体" w:eastAsia="黑体" w:hAnsi="黑体" w:cs="Arial" w:hint="eastAsia"/>
          <w:sz w:val="32"/>
          <w:szCs w:val="32"/>
        </w:rPr>
        <w:t>扶持计划类别及资助标准</w:t>
      </w:r>
    </w:p>
    <w:p w:rsidR="00CA5052" w:rsidRDefault="00CA5052" w:rsidP="00CA5052">
      <w:pPr>
        <w:shd w:val="clear" w:color="auto" w:fill="FFFFFF"/>
        <w:spacing w:line="600" w:lineRule="exact"/>
        <w:ind w:firstLine="645"/>
        <w:rPr>
          <w:rFonts w:ascii="黑体" w:eastAsia="黑体" w:hAnsi="黑体" w:cs="Arial" w:hint="eastAsia"/>
          <w:sz w:val="32"/>
          <w:szCs w:val="32"/>
        </w:rPr>
      </w:pPr>
      <w:r>
        <w:rPr>
          <w:rFonts w:ascii="仿宋_GB2312" w:eastAsia="仿宋_GB2312" w:hAnsi="Arial" w:cs="Arial" w:hint="eastAsia"/>
          <w:sz w:val="32"/>
          <w:szCs w:val="32"/>
        </w:rPr>
        <w:t>（一）市级工程研究中心（工程实验室）提升扶持计划：事前资助。按经专家评审核定的项目总投资的4</w:t>
      </w:r>
      <w:r>
        <w:rPr>
          <w:rFonts w:ascii="仿宋_GB2312" w:eastAsia="仿宋_GB2312" w:hAnsi="Arial" w:cs="Arial"/>
          <w:sz w:val="32"/>
          <w:szCs w:val="32"/>
        </w:rPr>
        <w:t>0%</w:t>
      </w:r>
      <w:r>
        <w:rPr>
          <w:rFonts w:ascii="仿宋_GB2312" w:eastAsia="仿宋_GB2312" w:hAnsi="Arial" w:cs="Arial" w:hint="eastAsia"/>
          <w:sz w:val="32"/>
          <w:szCs w:val="32"/>
        </w:rPr>
        <w:t>给予资助，最高不超过500万元。资助金额须全部用于建设投资和研发费用，其中用于建设投资的比例不低于资助金额的50%，研发费用只能用于科研材料及事务费支出。</w:t>
      </w:r>
    </w:p>
    <w:p w:rsidR="00CA5052" w:rsidRDefault="00CA5052" w:rsidP="00CA5052">
      <w:pPr>
        <w:ind w:firstLineChars="200" w:firstLine="640"/>
        <w:rPr>
          <w:rFonts w:ascii="仿宋_GB2312" w:eastAsia="仿宋_GB2312" w:hint="eastAsia"/>
          <w:sz w:val="32"/>
          <w:szCs w:val="32"/>
        </w:rPr>
      </w:pPr>
      <w:r>
        <w:rPr>
          <w:rFonts w:ascii="仿宋_GB2312" w:eastAsia="仿宋_GB2312" w:hAnsi="Arial" w:cs="Arial" w:hint="eastAsia"/>
          <w:sz w:val="32"/>
          <w:szCs w:val="32"/>
        </w:rPr>
        <w:lastRenderedPageBreak/>
        <w:t>（二）高技术产业化股权资助方式：</w:t>
      </w:r>
      <w:r>
        <w:rPr>
          <w:rFonts w:ascii="仿宋_GB2312" w:eastAsia="仿宋_GB2312" w:hint="eastAsia"/>
          <w:sz w:val="32"/>
          <w:szCs w:val="32"/>
        </w:rPr>
        <w:t>资助资金分为财政股权投资资金和直接资助资金两部分，合计最高不超过3000万元。</w:t>
      </w:r>
    </w:p>
    <w:p w:rsidR="00CA5052" w:rsidRDefault="00CA5052" w:rsidP="00CA5052">
      <w:pPr>
        <w:ind w:firstLineChars="200" w:firstLine="640"/>
        <w:rPr>
          <w:rFonts w:ascii="仿宋_GB2312" w:eastAsia="仿宋_GB2312" w:hint="eastAsia"/>
          <w:sz w:val="32"/>
          <w:szCs w:val="32"/>
        </w:rPr>
      </w:pPr>
      <w:r>
        <w:rPr>
          <w:rFonts w:ascii="仿宋_GB2312" w:eastAsia="仿宋_GB2312" w:hint="eastAsia"/>
          <w:sz w:val="32"/>
          <w:szCs w:val="32"/>
        </w:rPr>
        <w:t>1</w:t>
      </w:r>
      <w:r>
        <w:rPr>
          <w:rFonts w:ascii="仿宋_GB2312" w:eastAsia="仿宋_GB2312"/>
          <w:sz w:val="32"/>
          <w:szCs w:val="32"/>
        </w:rPr>
        <w:t>.</w:t>
      </w:r>
      <w:r>
        <w:rPr>
          <w:rFonts w:ascii="仿宋_GB2312" w:eastAsia="仿宋_GB2312" w:hint="eastAsia"/>
          <w:sz w:val="32"/>
          <w:szCs w:val="32"/>
        </w:rPr>
        <w:t>财政股权资金原则上为股权机构投资资金的50%，最高不超过1500万元，财政股权资金主要用于项目建设或企业生产经营活动。财政股权投资遵循与合作机构资本“同股同权、共进共退”的原则，入股价格由合作机构确定,共同退出的价格根据市场评估价确定。</w:t>
      </w:r>
    </w:p>
    <w:p w:rsidR="00CA5052" w:rsidRDefault="00CA5052" w:rsidP="00CA5052">
      <w:pPr>
        <w:shd w:val="clear" w:color="auto" w:fill="FFFFFF"/>
        <w:spacing w:line="600" w:lineRule="exact"/>
        <w:ind w:firstLine="645"/>
        <w:rPr>
          <w:rFonts w:ascii="仿宋_GB2312" w:eastAsia="仿宋_GB2312" w:hAnsi="Arial" w:cs="Arial" w:hint="eastAsia"/>
          <w:sz w:val="32"/>
          <w:szCs w:val="32"/>
        </w:rPr>
      </w:pPr>
      <w:r>
        <w:rPr>
          <w:rFonts w:ascii="仿宋_GB2312" w:eastAsia="仿宋_GB2312" w:hint="eastAsia"/>
          <w:sz w:val="32"/>
          <w:szCs w:val="32"/>
        </w:rPr>
        <w:t>2</w:t>
      </w:r>
      <w:r>
        <w:rPr>
          <w:rFonts w:ascii="仿宋_GB2312" w:eastAsia="仿宋_GB2312"/>
          <w:sz w:val="32"/>
          <w:szCs w:val="32"/>
        </w:rPr>
        <w:t>.</w:t>
      </w:r>
      <w:r>
        <w:rPr>
          <w:rFonts w:ascii="仿宋_GB2312" w:eastAsia="仿宋_GB2312" w:hint="eastAsia"/>
          <w:sz w:val="32"/>
          <w:szCs w:val="32"/>
        </w:rPr>
        <w:t>直接资助资金根据第三方评审机构对项目综合评估结果确定，评审结果为通过的，按照核定的项目总投资的20%给予资助，最高不超过1500万元；评审结果为不通过的，不予以直接资助。资助资金须全部用于申报项目建设投资，不得用于其他费用支出。</w:t>
      </w:r>
    </w:p>
    <w:p w:rsidR="00CA5052" w:rsidRDefault="00CA5052" w:rsidP="00CA5052">
      <w:pPr>
        <w:shd w:val="clear" w:color="auto" w:fill="FFFFFF"/>
        <w:spacing w:line="600" w:lineRule="exact"/>
        <w:ind w:firstLine="645"/>
        <w:rPr>
          <w:rFonts w:ascii="仿宋_GB2312" w:eastAsia="仿宋_GB2312"/>
          <w:color w:val="000000"/>
          <w:sz w:val="32"/>
          <w:szCs w:val="32"/>
        </w:rPr>
      </w:pPr>
      <w:r>
        <w:rPr>
          <w:rFonts w:ascii="仿宋_GB2312" w:eastAsia="仿宋_GB2312" w:hAnsi="Arial" w:cs="Arial" w:hint="eastAsia"/>
          <w:sz w:val="32"/>
          <w:szCs w:val="32"/>
        </w:rPr>
        <w:t>（三）高技术产业化贷款贴息方式：</w:t>
      </w:r>
      <w:r>
        <w:rPr>
          <w:rFonts w:ascii="仿宋_GB2312" w:eastAsia="仿宋_GB2312"/>
          <w:color w:val="000000"/>
          <w:sz w:val="32"/>
          <w:szCs w:val="32"/>
        </w:rPr>
        <w:t>财政资金原则上对单个项目的贷款贴息年限最长不超过3年，认定的贷款利率为贷款合同中约定的贷款利率</w:t>
      </w:r>
      <w:r>
        <w:rPr>
          <w:rFonts w:ascii="仿宋_GB2312" w:eastAsia="仿宋_GB2312" w:hint="eastAsia"/>
          <w:color w:val="000000"/>
          <w:sz w:val="32"/>
          <w:szCs w:val="32"/>
        </w:rPr>
        <w:t>（合同有效期最长追溯至申报通知发布之日起前一年度）</w:t>
      </w:r>
      <w:r>
        <w:rPr>
          <w:rFonts w:ascii="仿宋_GB2312" w:eastAsia="仿宋_GB2312"/>
          <w:color w:val="000000"/>
          <w:sz w:val="32"/>
          <w:szCs w:val="32"/>
        </w:rPr>
        <w:t>，贴息额度为贷款利息总额的70%，最高不超过1500万元。</w:t>
      </w:r>
    </w:p>
    <w:p w:rsidR="00CA5052" w:rsidRDefault="00CA5052" w:rsidP="00CA5052">
      <w:pPr>
        <w:shd w:val="clear" w:color="auto" w:fill="FFFFFF"/>
        <w:spacing w:line="600" w:lineRule="exact"/>
        <w:ind w:firstLine="645"/>
        <w:rPr>
          <w:rFonts w:ascii="仿宋_GB2312" w:eastAsia="仿宋_GB2312" w:hAnsi="Arial" w:cs="Arial" w:hint="eastAsia"/>
          <w:sz w:val="32"/>
          <w:szCs w:val="32"/>
        </w:rPr>
      </w:pPr>
      <w:r>
        <w:rPr>
          <w:rFonts w:ascii="仿宋_GB2312" w:eastAsia="仿宋_GB2312" w:hint="eastAsia"/>
          <w:color w:val="000000"/>
          <w:sz w:val="32"/>
          <w:szCs w:val="32"/>
        </w:rPr>
        <w:t>（四）高技术产业化扶持计划（事后补助）：</w:t>
      </w:r>
      <w:r>
        <w:rPr>
          <w:rFonts w:ascii="仿宋_GB2312" w:eastAsia="仿宋_GB2312" w:hAnsi="Arial" w:cs="Arial" w:hint="eastAsia"/>
          <w:sz w:val="32"/>
          <w:szCs w:val="32"/>
        </w:rPr>
        <w:t>按照</w:t>
      </w:r>
      <w:r>
        <w:rPr>
          <w:rFonts w:ascii="仿宋_GB2312" w:eastAsia="仿宋_GB2312" w:hAnsi="Arial" w:cs="Arial"/>
          <w:sz w:val="32"/>
          <w:szCs w:val="32"/>
        </w:rPr>
        <w:t>“</w:t>
      </w:r>
      <w:r>
        <w:rPr>
          <w:rFonts w:ascii="仿宋_GB2312" w:eastAsia="仿宋_GB2312" w:hAnsi="Arial" w:cs="Arial" w:hint="eastAsia"/>
          <w:sz w:val="32"/>
          <w:szCs w:val="32"/>
        </w:rPr>
        <w:t>先验收、</w:t>
      </w:r>
      <w:r>
        <w:rPr>
          <w:rFonts w:ascii="仿宋_GB2312" w:eastAsia="仿宋_GB2312" w:hAnsi="Arial" w:cs="Arial"/>
          <w:sz w:val="32"/>
          <w:szCs w:val="32"/>
        </w:rPr>
        <w:t>后</w:t>
      </w:r>
      <w:r>
        <w:rPr>
          <w:rFonts w:ascii="仿宋_GB2312" w:eastAsia="仿宋_GB2312" w:hAnsi="Arial" w:cs="Arial" w:hint="eastAsia"/>
          <w:sz w:val="32"/>
          <w:szCs w:val="32"/>
        </w:rPr>
        <w:t>补贴</w:t>
      </w:r>
      <w:r>
        <w:rPr>
          <w:rFonts w:ascii="仿宋_GB2312" w:eastAsia="仿宋_GB2312" w:hAnsi="Arial" w:cs="Arial"/>
          <w:sz w:val="32"/>
          <w:szCs w:val="32"/>
        </w:rPr>
        <w:t>”</w:t>
      </w:r>
      <w:r>
        <w:rPr>
          <w:rFonts w:ascii="仿宋_GB2312" w:eastAsia="仿宋_GB2312" w:hAnsi="Arial" w:cs="Arial" w:hint="eastAsia"/>
          <w:sz w:val="32"/>
          <w:szCs w:val="32"/>
        </w:rPr>
        <w:t>的</w:t>
      </w:r>
      <w:r>
        <w:rPr>
          <w:rFonts w:ascii="仿宋_GB2312" w:eastAsia="仿宋_GB2312" w:hAnsi="Arial" w:cs="Arial"/>
          <w:sz w:val="32"/>
          <w:szCs w:val="32"/>
        </w:rPr>
        <w:t>方式予以资助，</w:t>
      </w:r>
      <w:r>
        <w:rPr>
          <w:rFonts w:ascii="仿宋_GB2312" w:eastAsia="仿宋_GB2312" w:hAnsi="Arial" w:cs="Arial" w:hint="eastAsia"/>
          <w:sz w:val="32"/>
          <w:szCs w:val="32"/>
        </w:rPr>
        <w:t>对通过专家评审、现场考察的项目予以立项备案，</w:t>
      </w:r>
      <w:r>
        <w:rPr>
          <w:rFonts w:ascii="仿宋_GB2312" w:eastAsia="仿宋_GB2312" w:hint="eastAsia"/>
          <w:color w:val="000000"/>
          <w:sz w:val="32"/>
          <w:szCs w:val="32"/>
        </w:rPr>
        <w:t>项目单位须先自行投入资金组织实施项目，待项目建设完成并通过验收后，</w:t>
      </w:r>
      <w:r>
        <w:rPr>
          <w:rFonts w:ascii="仿宋_GB2312" w:eastAsia="仿宋_GB2312"/>
          <w:color w:val="000000"/>
          <w:sz w:val="32"/>
          <w:szCs w:val="32"/>
        </w:rPr>
        <w:t>再予以下达补助资金。</w:t>
      </w:r>
      <w:r>
        <w:rPr>
          <w:rFonts w:ascii="仿宋_GB2312" w:eastAsia="仿宋_GB2312" w:hAnsi="Arial" w:cs="Arial" w:hint="eastAsia"/>
          <w:sz w:val="32"/>
          <w:szCs w:val="32"/>
        </w:rPr>
        <w:t>按经评审</w:t>
      </w:r>
      <w:r>
        <w:rPr>
          <w:rFonts w:ascii="仿宋_GB2312" w:eastAsia="仿宋_GB2312" w:hAnsi="Arial" w:cs="Arial"/>
          <w:sz w:val="32"/>
          <w:szCs w:val="32"/>
        </w:rPr>
        <w:t>核定的</w:t>
      </w:r>
      <w:r>
        <w:rPr>
          <w:rFonts w:ascii="仿宋_GB2312" w:eastAsia="仿宋_GB2312" w:hAnsi="Arial" w:cs="Arial" w:hint="eastAsia"/>
          <w:sz w:val="32"/>
          <w:szCs w:val="32"/>
        </w:rPr>
        <w:t>项目总投资的20%予以资助，最高不超过1500万元。</w:t>
      </w:r>
    </w:p>
    <w:p w:rsidR="00CA5052" w:rsidRDefault="00CA5052" w:rsidP="00CA5052">
      <w:pPr>
        <w:shd w:val="clear" w:color="auto" w:fill="FFFFFF"/>
        <w:spacing w:line="600" w:lineRule="exact"/>
        <w:ind w:firstLine="645"/>
        <w:rPr>
          <w:rFonts w:ascii="仿宋_GB2312" w:eastAsia="仿宋_GB2312" w:hAnsi="Arial" w:cs="Arial" w:hint="eastAsia"/>
          <w:sz w:val="32"/>
          <w:szCs w:val="32"/>
        </w:rPr>
      </w:pPr>
      <w:r>
        <w:rPr>
          <w:rFonts w:ascii="仿宋_GB2312" w:eastAsia="仿宋_GB2312" w:hAnsi="Arial" w:cs="Arial" w:hint="eastAsia"/>
          <w:sz w:val="32"/>
          <w:szCs w:val="32"/>
        </w:rPr>
        <w:lastRenderedPageBreak/>
        <w:t>（五）市级产业技术公共服务平台提升扶持计划：事前资助。按经专家评审核定的项目总投资的</w:t>
      </w:r>
      <w:r>
        <w:rPr>
          <w:rFonts w:ascii="仿宋_GB2312" w:eastAsia="仿宋_GB2312" w:hAnsi="Arial" w:cs="Arial"/>
          <w:sz w:val="32"/>
          <w:szCs w:val="32"/>
        </w:rPr>
        <w:t>40%</w:t>
      </w:r>
      <w:r>
        <w:rPr>
          <w:rFonts w:ascii="仿宋_GB2312" w:eastAsia="仿宋_GB2312" w:hAnsi="Arial" w:cs="Arial" w:hint="eastAsia"/>
          <w:sz w:val="32"/>
          <w:szCs w:val="32"/>
        </w:rPr>
        <w:t>给予资助，最高不超过500万元。</w:t>
      </w:r>
    </w:p>
    <w:p w:rsidR="00CA5052" w:rsidRDefault="00CA5052" w:rsidP="00CA5052">
      <w:pPr>
        <w:shd w:val="clear" w:color="auto" w:fill="FFFFFF"/>
        <w:spacing w:line="560" w:lineRule="exact"/>
        <w:ind w:firstLineChars="200" w:firstLine="640"/>
        <w:rPr>
          <w:rFonts w:ascii="黑体" w:eastAsia="黑体" w:hAnsi="黑体" w:cs="Arial" w:hint="eastAsia"/>
          <w:sz w:val="32"/>
          <w:szCs w:val="32"/>
        </w:rPr>
      </w:pPr>
      <w:r>
        <w:rPr>
          <w:rFonts w:ascii="黑体" w:eastAsia="黑体" w:hAnsi="黑体" w:cs="Arial" w:hint="eastAsia"/>
          <w:sz w:val="32"/>
          <w:szCs w:val="32"/>
        </w:rPr>
        <w:t>三、资助对象</w:t>
      </w:r>
    </w:p>
    <w:p w:rsidR="00CA5052" w:rsidRDefault="00CA5052" w:rsidP="00CA5052">
      <w:pPr>
        <w:shd w:val="clear" w:color="auto" w:fill="FFFFFF"/>
        <w:spacing w:line="600" w:lineRule="exact"/>
        <w:ind w:firstLine="645"/>
        <w:rPr>
          <w:rFonts w:ascii="仿宋_GB2312" w:eastAsia="仿宋_GB2312" w:hAnsi="宋体" w:cs="宋体" w:hint="eastAsia"/>
          <w:color w:val="000000"/>
          <w:sz w:val="32"/>
          <w:szCs w:val="32"/>
        </w:rPr>
      </w:pPr>
      <w:r>
        <w:rPr>
          <w:rFonts w:ascii="仿宋_GB2312" w:eastAsia="仿宋_GB2312" w:hAnsi="宋体" w:cs="宋体" w:hint="eastAsia"/>
          <w:color w:val="000000"/>
          <w:sz w:val="32"/>
          <w:szCs w:val="32"/>
        </w:rPr>
        <w:t>在深圳市（含深汕特别合作区）注册、具备独立法人资格的从事战略性新兴产业研发、生产及服务的企事业单位。</w:t>
      </w:r>
    </w:p>
    <w:p w:rsidR="00CA5052" w:rsidRDefault="00CA5052" w:rsidP="00CA5052">
      <w:pPr>
        <w:shd w:val="clear" w:color="auto" w:fill="FFFFFF"/>
        <w:spacing w:line="560" w:lineRule="exact"/>
        <w:ind w:firstLineChars="200" w:firstLine="640"/>
        <w:rPr>
          <w:rFonts w:ascii="黑体" w:eastAsia="黑体" w:hAnsi="黑体" w:cs="Arial" w:hint="eastAsia"/>
          <w:sz w:val="32"/>
          <w:szCs w:val="32"/>
        </w:rPr>
      </w:pPr>
      <w:r>
        <w:rPr>
          <w:rFonts w:ascii="黑体" w:eastAsia="黑体" w:hAnsi="黑体" w:cs="Arial" w:hint="eastAsia"/>
          <w:sz w:val="32"/>
          <w:szCs w:val="32"/>
        </w:rPr>
        <w:t>四、申报要求</w:t>
      </w:r>
    </w:p>
    <w:p w:rsidR="00CA5052" w:rsidRDefault="00CA5052" w:rsidP="00CA5052">
      <w:pPr>
        <w:shd w:val="clear" w:color="auto" w:fill="FFFFFF"/>
        <w:spacing w:line="600" w:lineRule="exact"/>
        <w:ind w:firstLine="645"/>
        <w:rPr>
          <w:rFonts w:ascii="仿宋_GB2312" w:eastAsia="仿宋_GB2312" w:hAnsi="宋体" w:cs="宋体"/>
          <w:color w:val="000000"/>
          <w:sz w:val="32"/>
          <w:szCs w:val="32"/>
        </w:rPr>
      </w:pPr>
      <w:r>
        <w:rPr>
          <w:rFonts w:ascii="仿宋_GB2312" w:eastAsia="仿宋_GB2312" w:hAnsi="宋体" w:cs="宋体" w:hint="eastAsia"/>
          <w:color w:val="000000"/>
          <w:sz w:val="32"/>
          <w:szCs w:val="32"/>
        </w:rPr>
        <w:t>（一）申报项目必须符合申报指南和相关规划重点支持领域，项目申报单位应按照申报指南的要求，结合本单位实际情况，认真组织编写项目资金申请报告（可自行编制或委托具有资质的工程咨询机构编制），并落实项目建设资金、节能、环保、土地、规划等相关建设条件。</w:t>
      </w:r>
    </w:p>
    <w:p w:rsidR="00CA5052" w:rsidRDefault="00CA5052" w:rsidP="00CA5052">
      <w:pPr>
        <w:shd w:val="clear" w:color="auto" w:fill="FFFFFF"/>
        <w:spacing w:line="600" w:lineRule="exact"/>
        <w:ind w:firstLine="645"/>
        <w:rPr>
          <w:rFonts w:ascii="仿宋_GB2312" w:eastAsia="仿宋_GB2312" w:hAnsi="宋体" w:cs="宋体" w:hint="eastAsia"/>
          <w:color w:val="000000"/>
          <w:sz w:val="32"/>
          <w:szCs w:val="32"/>
        </w:rPr>
      </w:pPr>
      <w:r>
        <w:rPr>
          <w:rFonts w:ascii="仿宋_GB2312" w:eastAsia="仿宋_GB2312" w:hAnsi="宋体" w:cs="宋体" w:hint="eastAsia"/>
          <w:color w:val="000000"/>
          <w:sz w:val="32"/>
          <w:szCs w:val="32"/>
        </w:rPr>
        <w:t>（二）项目采用的自主技术成果(包括自主知识产权、消化吸收创新、国内外联合开发的技术等)应具有先进性和良好的推广应用价值，拥有有关成果鉴定、权威机构出具的认证、技术检测报告等证明材料或相关认证和生产许可。</w:t>
      </w:r>
    </w:p>
    <w:p w:rsidR="00CA5052" w:rsidRDefault="00CA5052" w:rsidP="00CA5052">
      <w:pPr>
        <w:shd w:val="clear" w:color="auto" w:fill="FFFFFF"/>
        <w:spacing w:line="600" w:lineRule="exact"/>
        <w:ind w:firstLine="645"/>
        <w:rPr>
          <w:rFonts w:ascii="仿宋_GB2312" w:eastAsia="仿宋_GB2312" w:hAnsi="宋体" w:cs="宋体" w:hint="eastAsia"/>
          <w:color w:val="000000"/>
          <w:sz w:val="32"/>
          <w:szCs w:val="32"/>
        </w:rPr>
      </w:pPr>
      <w:r>
        <w:rPr>
          <w:rFonts w:ascii="仿宋_GB2312" w:eastAsia="仿宋_GB2312" w:hAnsi="宋体" w:cs="宋体" w:hint="eastAsia"/>
          <w:color w:val="000000"/>
          <w:sz w:val="32"/>
          <w:szCs w:val="32"/>
        </w:rPr>
        <w:t>（三）已明确项目建设资金筹措方案，建设资金落实，有自有资金证明、金融机构出具的贷款承诺(自有资金证明+银行贷款（承诺）≥项目总投资，</w:t>
      </w:r>
      <w:r>
        <w:rPr>
          <w:rFonts w:ascii="仿宋_GB2312" w:eastAsia="仿宋_GB2312" w:hAnsi="Arial" w:cs="Arial" w:hint="eastAsia"/>
          <w:sz w:val="32"/>
          <w:szCs w:val="32"/>
        </w:rPr>
        <w:t>其中自有资金不低于项目总投资的30%</w:t>
      </w:r>
      <w:r>
        <w:rPr>
          <w:rFonts w:ascii="仿宋_GB2312" w:eastAsia="仿宋_GB2312" w:hAnsi="宋体" w:cs="宋体" w:hint="eastAsia"/>
          <w:color w:val="000000"/>
          <w:sz w:val="32"/>
          <w:szCs w:val="32"/>
        </w:rPr>
        <w:t>)。</w:t>
      </w:r>
    </w:p>
    <w:p w:rsidR="00CA5052" w:rsidRDefault="00CA5052" w:rsidP="00CA5052">
      <w:pPr>
        <w:shd w:val="clear" w:color="auto" w:fill="FFFFFF"/>
        <w:wordWrap w:val="0"/>
        <w:spacing w:line="600" w:lineRule="exact"/>
        <w:ind w:firstLine="646"/>
        <w:rPr>
          <w:rFonts w:ascii="仿宋_GB2312" w:eastAsia="仿宋_GB2312" w:hAnsi="宋体" w:cs="宋体" w:hint="eastAsia"/>
          <w:color w:val="000000"/>
          <w:sz w:val="32"/>
          <w:szCs w:val="32"/>
        </w:rPr>
      </w:pPr>
      <w:r>
        <w:rPr>
          <w:rFonts w:ascii="仿宋_GB2312" w:eastAsia="仿宋_GB2312" w:hAnsi="宋体" w:cs="宋体" w:hint="eastAsia"/>
          <w:color w:val="000000"/>
          <w:sz w:val="32"/>
          <w:szCs w:val="32"/>
        </w:rPr>
        <w:lastRenderedPageBreak/>
        <w:t>（四）项目申报单位应登录广东政务服务网在线申报，申报网址</w:t>
      </w:r>
      <w:hyperlink r:id="rId5" w:history="1">
        <w:r>
          <w:rPr>
            <w:rStyle w:val="a3"/>
            <w:rFonts w:ascii="仿宋_GB2312" w:eastAsia="仿宋_GB2312" w:hAnsi="宋体" w:cs="宋体"/>
            <w:sz w:val="32"/>
            <w:szCs w:val="32"/>
          </w:rPr>
          <w:t>http://www.gdzwfw.gov.cn/portal/guide/11440300693966093K32001031000</w:t>
        </w:r>
      </w:hyperlink>
      <w:r>
        <w:rPr>
          <w:rFonts w:ascii="仿宋_GB2312" w:eastAsia="仿宋_GB2312" w:hAnsi="宋体" w:cs="宋体" w:hint="eastAsia"/>
          <w:color w:val="000000"/>
          <w:sz w:val="32"/>
          <w:szCs w:val="32"/>
        </w:rPr>
        <w:t>，无需提交纸质版申报材料。</w:t>
      </w:r>
    </w:p>
    <w:p w:rsidR="00CA5052" w:rsidRDefault="00CA5052" w:rsidP="00CA5052">
      <w:pPr>
        <w:ind w:firstLineChars="196" w:firstLine="627"/>
        <w:rPr>
          <w:rFonts w:ascii="仿宋_GB2312" w:eastAsia="仿宋_GB2312"/>
          <w:sz w:val="32"/>
          <w:szCs w:val="32"/>
        </w:rPr>
      </w:pPr>
      <w:r>
        <w:rPr>
          <w:rFonts w:ascii="仿宋_GB2312" w:eastAsia="仿宋_GB2312" w:cs="仿宋_GB2312" w:hint="eastAsia"/>
          <w:sz w:val="32"/>
          <w:szCs w:val="32"/>
        </w:rPr>
        <w:t>（五）同一单位建设内容相同或部分相同的项目不得向市有关部门多头申报。经核实属多头申报的项目，将取消申报资格并追究申报单位责任。</w:t>
      </w:r>
    </w:p>
    <w:p w:rsidR="00CA5052" w:rsidRDefault="00CA5052" w:rsidP="00CA5052">
      <w:pPr>
        <w:shd w:val="clear" w:color="auto" w:fill="FFFFFF"/>
        <w:spacing w:line="600" w:lineRule="exact"/>
        <w:ind w:firstLine="645"/>
        <w:rPr>
          <w:rFonts w:ascii="仿宋_GB2312" w:eastAsia="仿宋_GB2312" w:cs="仿宋_GB2312" w:hint="eastAsia"/>
          <w:sz w:val="32"/>
          <w:szCs w:val="32"/>
        </w:rPr>
      </w:pPr>
      <w:r>
        <w:rPr>
          <w:rFonts w:ascii="仿宋_GB2312" w:eastAsia="仿宋_GB2312" w:cs="仿宋_GB2312" w:hint="eastAsia"/>
          <w:sz w:val="32"/>
          <w:szCs w:val="32"/>
        </w:rPr>
        <w:t>（六）项目单位提交的工业总产值、营业收入等经营指标数据，应确保与报送市统计部门的数据一致。经市统计部门认定超出误差的，将取消项目申报资格；多次超出误差的，将列入“黑名单”，且两年内不得申报相关专项。</w:t>
      </w:r>
      <w:r>
        <w:rPr>
          <w:rFonts w:ascii="仿宋_GB2312" w:eastAsia="仿宋_GB2312" w:hAnsi="宋体" w:cs="宋体" w:hint="eastAsia"/>
          <w:color w:val="000000"/>
          <w:sz w:val="32"/>
          <w:szCs w:val="32"/>
        </w:rPr>
        <w:t>项目涉及工业投资和技术改造投资的，申报单位应准确、及时向市统计部门报送相关投资数据。</w:t>
      </w:r>
    </w:p>
    <w:p w:rsidR="00CA5052" w:rsidRDefault="00CA5052" w:rsidP="00CA5052">
      <w:pPr>
        <w:shd w:val="clear" w:color="auto" w:fill="FFFFFF"/>
        <w:spacing w:line="600" w:lineRule="exact"/>
        <w:ind w:firstLine="645"/>
        <w:rPr>
          <w:rFonts w:ascii="仿宋_GB2312" w:eastAsia="仿宋_GB2312" w:hAnsi="宋体" w:cs="宋体"/>
          <w:color w:val="000000"/>
          <w:sz w:val="32"/>
          <w:szCs w:val="32"/>
        </w:rPr>
      </w:pPr>
      <w:r>
        <w:rPr>
          <w:rFonts w:ascii="仿宋_GB2312" w:eastAsia="仿宋_GB2312" w:hAnsi="宋体" w:cs="宋体" w:hint="eastAsia"/>
          <w:color w:val="000000"/>
          <w:sz w:val="32"/>
          <w:szCs w:val="32"/>
        </w:rPr>
        <w:t>（七）各类扶持计划的具体申报条件、申报材料、资金申请报告编制要求等详细参见申报指南（附件）。</w:t>
      </w:r>
    </w:p>
    <w:p w:rsidR="00CA5052" w:rsidRDefault="00CA5052" w:rsidP="00CA5052">
      <w:pPr>
        <w:shd w:val="clear" w:color="auto" w:fill="FFFFFF"/>
        <w:spacing w:line="600" w:lineRule="exact"/>
        <w:ind w:firstLine="645"/>
        <w:rPr>
          <w:rFonts w:ascii="仿宋_GB2312" w:eastAsia="仿宋_GB2312" w:hAnsi="宋体" w:cs="宋体" w:hint="eastAsia"/>
          <w:color w:val="000000"/>
          <w:sz w:val="32"/>
          <w:szCs w:val="32"/>
        </w:rPr>
      </w:pPr>
      <w:r>
        <w:rPr>
          <w:rFonts w:ascii="仿宋_GB2312" w:eastAsia="仿宋_GB2312" w:hAnsi="宋体" w:cs="宋体" w:hint="eastAsia"/>
          <w:color w:val="000000"/>
          <w:sz w:val="32"/>
          <w:szCs w:val="32"/>
        </w:rPr>
        <w:t>（八）我委从未委托任何单位或个人为项目建设单位代理我市战略性新兴产业专项资金申报事宜，请项目建设单位自主申报。我委将严格按照有关标准和程序受理战略性新兴产业专项资金申请，不收取任何费用。如有任何中介机构和个人假借我委领导和工作人员名义向申报单位收取费用的，请知情者即向我委举报。</w:t>
      </w:r>
    </w:p>
    <w:p w:rsidR="00CA5052" w:rsidRDefault="00CA5052" w:rsidP="00CA5052">
      <w:pPr>
        <w:shd w:val="clear" w:color="auto" w:fill="FFFFFF"/>
        <w:spacing w:line="600" w:lineRule="exact"/>
        <w:ind w:firstLineChars="200" w:firstLine="640"/>
        <w:rPr>
          <w:rFonts w:ascii="黑体" w:eastAsia="黑体" w:hAnsi="黑体" w:cs="Arial" w:hint="eastAsia"/>
          <w:sz w:val="32"/>
          <w:szCs w:val="32"/>
        </w:rPr>
      </w:pPr>
      <w:r>
        <w:rPr>
          <w:rFonts w:ascii="黑体" w:eastAsia="黑体" w:hAnsi="黑体" w:cs="Arial" w:hint="eastAsia"/>
          <w:sz w:val="32"/>
          <w:szCs w:val="32"/>
        </w:rPr>
        <w:t>五、申报时间和咨询电话</w:t>
      </w:r>
    </w:p>
    <w:p w:rsidR="00CA5052" w:rsidRDefault="00CA5052" w:rsidP="00CA5052">
      <w:pPr>
        <w:shd w:val="clear" w:color="auto" w:fill="FFFFFF"/>
        <w:spacing w:line="600" w:lineRule="exact"/>
        <w:ind w:firstLine="645"/>
        <w:rPr>
          <w:rFonts w:ascii="仿宋_GB2312" w:eastAsia="仿宋_GB2312" w:hAnsi="Arial" w:cs="Arial" w:hint="eastAsia"/>
          <w:sz w:val="32"/>
          <w:szCs w:val="32"/>
        </w:rPr>
      </w:pPr>
      <w:r>
        <w:rPr>
          <w:rFonts w:ascii="仿宋_GB2312" w:eastAsia="仿宋_GB2312" w:hAnsi="Arial" w:cs="Arial" w:hint="eastAsia"/>
          <w:sz w:val="32"/>
          <w:szCs w:val="32"/>
        </w:rPr>
        <w:lastRenderedPageBreak/>
        <w:t>（一）在线申报</w:t>
      </w:r>
      <w:r>
        <w:rPr>
          <w:rFonts w:ascii="仿宋_GB2312" w:eastAsia="仿宋_GB2312" w:hAnsi="宋体" w:cs="宋体" w:hint="eastAsia"/>
          <w:color w:val="000000"/>
          <w:sz w:val="32"/>
          <w:szCs w:val="32"/>
        </w:rPr>
        <w:t>时间</w:t>
      </w:r>
      <w:r>
        <w:rPr>
          <w:rFonts w:ascii="仿宋_GB2312" w:eastAsia="仿宋_GB2312" w:hAnsi="Arial" w:cs="Arial" w:hint="eastAsia"/>
          <w:sz w:val="32"/>
          <w:szCs w:val="32"/>
        </w:rPr>
        <w:t>：</w:t>
      </w:r>
      <w:r>
        <w:rPr>
          <w:rFonts w:ascii="仿宋_GB2312" w:eastAsia="仿宋_GB2312" w:hAnsi="Arial" w:cs="Arial"/>
          <w:sz w:val="32"/>
          <w:szCs w:val="32"/>
        </w:rPr>
        <w:t>201</w:t>
      </w:r>
      <w:r>
        <w:rPr>
          <w:rFonts w:ascii="仿宋_GB2312" w:eastAsia="仿宋_GB2312" w:hAnsi="Arial" w:cs="Arial" w:hint="eastAsia"/>
          <w:sz w:val="32"/>
          <w:szCs w:val="32"/>
        </w:rPr>
        <w:t>8年10月17日</w:t>
      </w:r>
      <w:r>
        <w:rPr>
          <w:rFonts w:ascii="仿宋_GB2312" w:eastAsia="仿宋_GB2312" w:hAnsi="Arial" w:cs="Arial"/>
          <w:sz w:val="32"/>
          <w:szCs w:val="32"/>
        </w:rPr>
        <w:t>9:00</w:t>
      </w:r>
      <w:r>
        <w:rPr>
          <w:rFonts w:ascii="仿宋_GB2312" w:eastAsia="仿宋_GB2312" w:hAnsi="Arial" w:cs="Arial" w:hint="eastAsia"/>
          <w:sz w:val="32"/>
          <w:szCs w:val="32"/>
        </w:rPr>
        <w:t>至</w:t>
      </w:r>
      <w:r>
        <w:rPr>
          <w:rFonts w:ascii="仿宋_GB2312" w:eastAsia="仿宋_GB2312" w:hAnsi="Arial" w:cs="Arial"/>
          <w:sz w:val="32"/>
          <w:szCs w:val="32"/>
        </w:rPr>
        <w:t>201</w:t>
      </w:r>
      <w:r>
        <w:rPr>
          <w:rFonts w:ascii="仿宋_GB2312" w:eastAsia="仿宋_GB2312" w:hAnsi="Arial" w:cs="Arial" w:hint="eastAsia"/>
          <w:sz w:val="32"/>
          <w:szCs w:val="32"/>
        </w:rPr>
        <w:t>8年</w:t>
      </w:r>
      <w:r>
        <w:rPr>
          <w:rFonts w:ascii="仿宋_GB2312" w:eastAsia="仿宋_GB2312" w:hAnsi="Arial" w:cs="Arial"/>
          <w:sz w:val="32"/>
          <w:szCs w:val="32"/>
        </w:rPr>
        <w:t>1</w:t>
      </w:r>
      <w:r>
        <w:rPr>
          <w:rFonts w:ascii="仿宋_GB2312" w:eastAsia="仿宋_GB2312" w:hAnsi="Arial" w:cs="Arial" w:hint="eastAsia"/>
          <w:sz w:val="32"/>
          <w:szCs w:val="32"/>
        </w:rPr>
        <w:t>1月16日</w:t>
      </w:r>
      <w:r>
        <w:rPr>
          <w:rFonts w:ascii="仿宋_GB2312" w:eastAsia="仿宋_GB2312" w:hAnsi="Arial" w:cs="Arial"/>
          <w:sz w:val="32"/>
          <w:szCs w:val="32"/>
        </w:rPr>
        <w:t>1</w:t>
      </w:r>
      <w:r>
        <w:rPr>
          <w:rFonts w:ascii="仿宋_GB2312" w:eastAsia="仿宋_GB2312" w:hAnsi="Arial" w:cs="Arial" w:hint="eastAsia"/>
          <w:sz w:val="32"/>
          <w:szCs w:val="32"/>
        </w:rPr>
        <w:t>8</w:t>
      </w:r>
      <w:r>
        <w:rPr>
          <w:rFonts w:ascii="仿宋_GB2312" w:eastAsia="仿宋_GB2312" w:hAnsi="Arial" w:cs="Arial"/>
          <w:sz w:val="32"/>
          <w:szCs w:val="32"/>
        </w:rPr>
        <w:t>:00</w:t>
      </w:r>
      <w:r>
        <w:rPr>
          <w:rFonts w:ascii="仿宋_GB2312" w:eastAsia="仿宋_GB2312" w:hAnsi="Arial" w:cs="Arial" w:hint="eastAsia"/>
          <w:sz w:val="32"/>
          <w:szCs w:val="32"/>
        </w:rPr>
        <w:t>。</w:t>
      </w:r>
    </w:p>
    <w:p w:rsidR="00CA5052" w:rsidRDefault="00CA5052" w:rsidP="00CA5052">
      <w:pPr>
        <w:shd w:val="clear" w:color="auto" w:fill="FFFFFF"/>
        <w:spacing w:line="600" w:lineRule="exact"/>
        <w:ind w:firstLine="645"/>
        <w:rPr>
          <w:rFonts w:ascii="仿宋_GB2312" w:eastAsia="仿宋_GB2312" w:hAnsi="Arial" w:cs="Arial" w:hint="eastAsia"/>
          <w:sz w:val="32"/>
          <w:szCs w:val="32"/>
        </w:rPr>
      </w:pPr>
      <w:r>
        <w:rPr>
          <w:rFonts w:ascii="仿宋_GB2312" w:eastAsia="仿宋_GB2312" w:hAnsi="Arial" w:cs="Arial" w:hint="eastAsia"/>
          <w:sz w:val="32"/>
          <w:szCs w:val="32"/>
        </w:rPr>
        <w:t>（二）咨询电话:</w:t>
      </w:r>
    </w:p>
    <w:p w:rsidR="00CA5052" w:rsidRDefault="00CA5052" w:rsidP="00CA5052">
      <w:pPr>
        <w:shd w:val="clear" w:color="auto" w:fill="FFFFFF"/>
        <w:spacing w:line="600" w:lineRule="exact"/>
        <w:ind w:firstLine="645"/>
        <w:rPr>
          <w:rFonts w:ascii="仿宋_GB2312" w:eastAsia="仿宋_GB2312" w:hAnsi="Arial" w:cs="Arial" w:hint="eastAsia"/>
          <w:sz w:val="32"/>
          <w:szCs w:val="32"/>
        </w:rPr>
      </w:pPr>
      <w:r>
        <w:rPr>
          <w:rFonts w:ascii="仿宋_GB2312" w:eastAsia="仿宋_GB2312" w:hAnsi="Arial" w:cs="Arial" w:hint="eastAsia"/>
          <w:sz w:val="32"/>
          <w:szCs w:val="32"/>
        </w:rPr>
        <w:t>数字经济：88127353，88127062</w:t>
      </w:r>
    </w:p>
    <w:p w:rsidR="00CA5052" w:rsidRDefault="00CA5052" w:rsidP="00CA5052">
      <w:pPr>
        <w:shd w:val="clear" w:color="auto" w:fill="FFFFFF"/>
        <w:spacing w:line="600" w:lineRule="exact"/>
        <w:ind w:firstLine="645"/>
        <w:rPr>
          <w:rFonts w:ascii="仿宋_GB2312" w:eastAsia="仿宋_GB2312" w:hAnsi="Arial" w:cs="Arial" w:hint="eastAsia"/>
          <w:sz w:val="32"/>
          <w:szCs w:val="32"/>
        </w:rPr>
      </w:pPr>
    </w:p>
    <w:p w:rsidR="00CA5052" w:rsidRDefault="00CA5052" w:rsidP="00CA5052">
      <w:pPr>
        <w:shd w:val="clear" w:color="auto" w:fill="FFFFFF"/>
        <w:spacing w:line="600" w:lineRule="exact"/>
        <w:ind w:firstLine="645"/>
        <w:rPr>
          <w:rFonts w:ascii="仿宋_GB2312" w:eastAsia="仿宋_GB2312" w:hAnsi="Arial" w:cs="Arial" w:hint="eastAsia"/>
          <w:sz w:val="32"/>
          <w:szCs w:val="32"/>
        </w:rPr>
      </w:pPr>
      <w:r>
        <w:rPr>
          <w:rFonts w:ascii="仿宋_GB2312" w:eastAsia="仿宋_GB2312" w:hAnsi="Arial" w:cs="Arial" w:hint="eastAsia"/>
          <w:sz w:val="32"/>
          <w:szCs w:val="32"/>
        </w:rPr>
        <w:t>特此通知。</w:t>
      </w:r>
    </w:p>
    <w:p w:rsidR="00CA5052" w:rsidRDefault="00CA5052" w:rsidP="00CA5052">
      <w:pPr>
        <w:shd w:val="clear" w:color="auto" w:fill="FFFFFF"/>
        <w:spacing w:line="600" w:lineRule="exact"/>
        <w:ind w:firstLine="645"/>
        <w:rPr>
          <w:rFonts w:ascii="仿宋_GB2312" w:eastAsia="仿宋_GB2312" w:hAnsi="Arial" w:cs="Arial" w:hint="eastAsia"/>
          <w:sz w:val="32"/>
          <w:szCs w:val="32"/>
        </w:rPr>
      </w:pPr>
    </w:p>
    <w:p w:rsidR="00CA5052" w:rsidRDefault="00CA5052" w:rsidP="00CA5052">
      <w:pPr>
        <w:shd w:val="clear" w:color="auto" w:fill="FFFFFF"/>
        <w:spacing w:line="600" w:lineRule="exact"/>
        <w:ind w:firstLine="645"/>
        <w:rPr>
          <w:rFonts w:ascii="仿宋_GB2312" w:eastAsia="仿宋_GB2312" w:hAnsi="Arial" w:cs="Arial"/>
          <w:sz w:val="32"/>
          <w:szCs w:val="32"/>
        </w:rPr>
      </w:pPr>
      <w:r>
        <w:rPr>
          <w:rFonts w:ascii="仿宋_GB2312" w:eastAsia="仿宋_GB2312" w:hAnsi="Arial" w:cs="Arial" w:hint="eastAsia"/>
          <w:sz w:val="32"/>
          <w:szCs w:val="32"/>
        </w:rPr>
        <w:t>附件：深圳市战略性新兴产业发展专项资金2018年第二批扶持计划（数字经济产业）申报指南</w:t>
      </w:r>
    </w:p>
    <w:p w:rsidR="00CA5052" w:rsidRDefault="00CA5052" w:rsidP="00CA5052">
      <w:pPr>
        <w:shd w:val="clear" w:color="auto" w:fill="FFFFFF"/>
        <w:spacing w:line="600" w:lineRule="exact"/>
        <w:ind w:firstLineChars="200" w:firstLine="640"/>
        <w:rPr>
          <w:rFonts w:ascii="仿宋_GB2312" w:eastAsia="仿宋_GB2312" w:hAnsi="Arial" w:cs="Arial"/>
          <w:sz w:val="32"/>
          <w:szCs w:val="32"/>
        </w:rPr>
      </w:pPr>
    </w:p>
    <w:p w:rsidR="00CA5052" w:rsidRDefault="00CA5052" w:rsidP="00CA5052">
      <w:pPr>
        <w:shd w:val="clear" w:color="auto" w:fill="FFFFFF"/>
        <w:spacing w:line="600" w:lineRule="exact"/>
        <w:ind w:firstLineChars="200" w:firstLine="640"/>
        <w:rPr>
          <w:rFonts w:ascii="仿宋_GB2312" w:eastAsia="仿宋_GB2312" w:hAnsi="Arial" w:cs="Arial"/>
          <w:sz w:val="32"/>
          <w:szCs w:val="32"/>
        </w:rPr>
      </w:pPr>
      <w:r>
        <w:rPr>
          <w:rFonts w:ascii="仿宋_GB2312" w:eastAsia="仿宋_GB2312" w:hAnsi="Arial" w:cs="Arial" w:hint="eastAsia"/>
          <w:sz w:val="32"/>
          <w:szCs w:val="32"/>
        </w:rPr>
        <w:t>注：请申报单位提前在市、区（新区）发展改革部门做好项目备案或核准工作（咨询电话：</w:t>
      </w:r>
      <w:r>
        <w:rPr>
          <w:rFonts w:ascii="仿宋_GB2312" w:eastAsia="仿宋_GB2312" w:hAnsi="Arial" w:cs="Arial"/>
          <w:sz w:val="32"/>
          <w:szCs w:val="32"/>
        </w:rPr>
        <w:t>88125842</w:t>
      </w:r>
      <w:r>
        <w:rPr>
          <w:rFonts w:ascii="仿宋_GB2312" w:eastAsia="仿宋_GB2312" w:hAnsi="Arial" w:cs="Arial" w:hint="eastAsia"/>
          <w:sz w:val="32"/>
          <w:szCs w:val="32"/>
        </w:rPr>
        <w:t>，</w:t>
      </w:r>
      <w:r>
        <w:rPr>
          <w:rFonts w:ascii="仿宋_GB2312" w:eastAsia="仿宋_GB2312" w:hAnsi="Arial" w:cs="Arial"/>
          <w:sz w:val="32"/>
          <w:szCs w:val="32"/>
        </w:rPr>
        <w:t>88125843</w:t>
      </w:r>
      <w:r>
        <w:rPr>
          <w:rFonts w:ascii="仿宋_GB2312" w:eastAsia="仿宋_GB2312" w:hAnsi="Arial" w:cs="Arial" w:hint="eastAsia"/>
          <w:sz w:val="32"/>
          <w:szCs w:val="32"/>
        </w:rPr>
        <w:t>）。</w:t>
      </w:r>
    </w:p>
    <w:p w:rsidR="00CA5052" w:rsidRDefault="00CA5052" w:rsidP="00CA5052">
      <w:pPr>
        <w:shd w:val="clear" w:color="auto" w:fill="FFFFFF"/>
        <w:spacing w:line="600" w:lineRule="exact"/>
        <w:ind w:firstLine="645"/>
        <w:rPr>
          <w:rFonts w:ascii="仿宋_GB2312" w:eastAsia="仿宋_GB2312" w:hAnsi="Arial" w:cs="Arial"/>
          <w:sz w:val="32"/>
          <w:szCs w:val="32"/>
        </w:rPr>
      </w:pPr>
    </w:p>
    <w:p w:rsidR="00CA5052" w:rsidRDefault="00CA5052" w:rsidP="00CA5052">
      <w:pPr>
        <w:shd w:val="clear" w:color="auto" w:fill="FFFFFF"/>
        <w:spacing w:line="600" w:lineRule="exact"/>
        <w:ind w:firstLine="645"/>
        <w:rPr>
          <w:rFonts w:ascii="仿宋_GB2312" w:eastAsia="仿宋_GB2312" w:hAnsi="Arial" w:cs="Arial"/>
          <w:sz w:val="32"/>
          <w:szCs w:val="32"/>
        </w:rPr>
      </w:pPr>
    </w:p>
    <w:p w:rsidR="00CA5052" w:rsidRDefault="00CA5052" w:rsidP="00CA5052">
      <w:pPr>
        <w:shd w:val="clear" w:color="auto" w:fill="FFFFFF"/>
        <w:spacing w:line="600" w:lineRule="exact"/>
        <w:jc w:val="right"/>
        <w:rPr>
          <w:rFonts w:ascii="仿宋_GB2312" w:eastAsia="仿宋_GB2312" w:hAnsi="Arial" w:cs="Arial"/>
          <w:sz w:val="32"/>
          <w:szCs w:val="32"/>
        </w:rPr>
      </w:pPr>
      <w:r>
        <w:rPr>
          <w:rFonts w:ascii="仿宋_GB2312" w:eastAsia="仿宋_GB2312" w:hAnsi="Arial" w:cs="Arial"/>
          <w:sz w:val="32"/>
          <w:szCs w:val="32"/>
        </w:rPr>
        <w:t xml:space="preserve">    </w:t>
      </w:r>
      <w:r>
        <w:rPr>
          <w:rFonts w:ascii="仿宋_GB2312" w:eastAsia="仿宋_GB2312" w:hAnsi="Arial" w:cs="Arial" w:hint="eastAsia"/>
          <w:sz w:val="32"/>
          <w:szCs w:val="32"/>
        </w:rPr>
        <w:t>深圳市发展和改革委员会</w:t>
      </w:r>
    </w:p>
    <w:p w:rsidR="00CA5052" w:rsidRDefault="00CA5052" w:rsidP="00CA5052">
      <w:pPr>
        <w:shd w:val="clear" w:color="auto" w:fill="FFFFFF"/>
        <w:spacing w:line="600" w:lineRule="exact"/>
        <w:jc w:val="right"/>
        <w:rPr>
          <w:rFonts w:ascii="仿宋_GB2312" w:eastAsia="仿宋_GB2312"/>
          <w:sz w:val="32"/>
          <w:szCs w:val="32"/>
        </w:rPr>
      </w:pPr>
      <w:r>
        <w:rPr>
          <w:rFonts w:ascii="仿宋_GB2312" w:eastAsia="仿宋_GB2312" w:hAnsi="Arial" w:cs="Arial"/>
          <w:sz w:val="32"/>
          <w:szCs w:val="32"/>
        </w:rPr>
        <w:t xml:space="preserve">    201</w:t>
      </w:r>
      <w:r>
        <w:rPr>
          <w:rFonts w:ascii="仿宋_GB2312" w:eastAsia="仿宋_GB2312" w:hAnsi="Arial" w:cs="Arial" w:hint="eastAsia"/>
          <w:sz w:val="32"/>
          <w:szCs w:val="32"/>
        </w:rPr>
        <w:t>8年10月1</w:t>
      </w:r>
      <w:r>
        <w:rPr>
          <w:rFonts w:ascii="仿宋_GB2312" w:eastAsia="仿宋_GB2312" w:hAnsi="Arial" w:cs="Arial"/>
          <w:sz w:val="32"/>
          <w:szCs w:val="32"/>
        </w:rPr>
        <w:t>6</w:t>
      </w:r>
      <w:r>
        <w:rPr>
          <w:rFonts w:ascii="仿宋_GB2312" w:eastAsia="仿宋_GB2312" w:hAnsi="Arial" w:cs="Arial" w:hint="eastAsia"/>
          <w:sz w:val="32"/>
          <w:szCs w:val="32"/>
        </w:rPr>
        <w:t>日</w:t>
      </w:r>
    </w:p>
    <w:p w:rsidR="004358AB" w:rsidRDefault="004358AB" w:rsidP="00D31D50">
      <w:pPr>
        <w:spacing w:line="220" w:lineRule="atLeast"/>
      </w:pPr>
    </w:p>
    <w:sectPr w:rsidR="004358AB">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276D30"/>
    <w:multiLevelType w:val="singleLevel"/>
    <w:tmpl w:val="A1276D30"/>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323B43"/>
    <w:rsid w:val="003D37D8"/>
    <w:rsid w:val="00426133"/>
    <w:rsid w:val="004358AB"/>
    <w:rsid w:val="008B7726"/>
    <w:rsid w:val="00CA5052"/>
    <w:rsid w:val="00D31D50"/>
    <w:rsid w:val="00FB5F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qFormat/>
    <w:rsid w:val="00CA5052"/>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gdzwfw.gov.cn/portal/guide/11440300693966093K32001031000"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317</Words>
  <Characters>1807</Characters>
  <Application>Microsoft Office Word</Application>
  <DocSecurity>0</DocSecurity>
  <Lines>15</Lines>
  <Paragraphs>4</Paragraphs>
  <ScaleCrop>false</ScaleCrop>
  <Company/>
  <LinksUpToDate>false</LinksUpToDate>
  <CharactersWithSpaces>2120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2018-10-19T08:56:00Z</dcterms:modified>
</cp:coreProperties>
</file>